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BE" w:rsidRPr="00A32C5A" w:rsidRDefault="00453EBE" w:rsidP="00453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5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53EBE" w:rsidRPr="00A32C5A" w:rsidRDefault="00453EBE" w:rsidP="00453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5A">
        <w:rPr>
          <w:rFonts w:ascii="Times New Roman" w:hAnsi="Times New Roman" w:cs="Times New Roman"/>
          <w:b/>
          <w:sz w:val="28"/>
          <w:szCs w:val="28"/>
        </w:rPr>
        <w:t>КРАСНОДОЛИНСКОГО СЕЛЬСОВЕТА</w:t>
      </w:r>
    </w:p>
    <w:p w:rsidR="00453EBE" w:rsidRPr="00A32C5A" w:rsidRDefault="00453EBE" w:rsidP="00DE1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5A"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DE139D" w:rsidRPr="00A32C5A" w:rsidRDefault="00DE139D" w:rsidP="00DE1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983" w:rsidRPr="00A32C5A" w:rsidRDefault="00453EBE" w:rsidP="00A32C5A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2C5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32C5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E75983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983" w:rsidRPr="00A32C5A" w:rsidRDefault="00453EBE" w:rsidP="00A32C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A32C5A"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25.12.2018 г №86</w:t>
      </w:r>
      <w:r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32C5A" w:rsidRPr="00A32C5A" w:rsidRDefault="00E75983" w:rsidP="00A32C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создании в целях пожаротушения </w:t>
      </w:r>
    </w:p>
    <w:p w:rsidR="00A32C5A" w:rsidRPr="00A32C5A" w:rsidRDefault="00E75983" w:rsidP="00A32C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условий для забора в любое время </w:t>
      </w:r>
    </w:p>
    <w:p w:rsidR="00A32C5A" w:rsidRPr="00A32C5A" w:rsidRDefault="00E75983" w:rsidP="00A32C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 воды из источников наружного </w:t>
      </w:r>
    </w:p>
    <w:p w:rsidR="00A32C5A" w:rsidRPr="00A32C5A" w:rsidRDefault="00F776C4" w:rsidP="00A32C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6" w:tooltip="Водоснабжение и канализация" w:history="1">
        <w:r w:rsidR="00E75983" w:rsidRPr="00A32C5A">
          <w:rPr>
            <w:rFonts w:ascii="Times New Roman" w:eastAsia="Times New Roman" w:hAnsi="Times New Roman" w:cs="Times New Roman"/>
            <w:b/>
            <w:color w:val="0F314D"/>
            <w:sz w:val="28"/>
            <w:szCs w:val="28"/>
            <w:lang w:eastAsia="ru-RU"/>
          </w:rPr>
          <w:t>водоснабжения</w:t>
        </w:r>
      </w:hyperlink>
      <w:r w:rsidR="00E75983"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gramStart"/>
      <w:r w:rsidR="00E75983"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расположенных</w:t>
      </w:r>
      <w:proofErr w:type="gramEnd"/>
      <w:r w:rsidR="00E75983"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</w:p>
    <w:p w:rsidR="00A32C5A" w:rsidRPr="00A32C5A" w:rsidRDefault="00E75983" w:rsidP="00A32C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территории </w:t>
      </w:r>
      <w:proofErr w:type="spellStart"/>
      <w:r w:rsidR="00453EBE"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Краснодолинского</w:t>
      </w:r>
      <w:proofErr w:type="spellEnd"/>
      <w:r w:rsidR="00453EBE"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E75983" w:rsidRPr="00A32C5A" w:rsidRDefault="00453EBE" w:rsidP="00A32C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Советского района 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983" w:rsidRPr="00A32C5A" w:rsidRDefault="00A32C5A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E75983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 </w:t>
      </w:r>
      <w:hyperlink r:id="rId7" w:tooltip="Законы в России" w:history="1">
        <w:r w:rsidR="00E75983" w:rsidRPr="00A32C5A">
          <w:rPr>
            <w:rFonts w:ascii="Times New Roman" w:eastAsia="Times New Roman" w:hAnsi="Times New Roman" w:cs="Times New Roman"/>
            <w:color w:val="0F314D"/>
            <w:sz w:val="28"/>
            <w:szCs w:val="28"/>
            <w:lang w:eastAsia="ru-RU"/>
          </w:rPr>
          <w:t>законом Российской Федерации</w:t>
        </w:r>
      </w:hyperlink>
      <w:r w:rsidR="00E75983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21.12.1994 года № 69-ФЗ «О </w:t>
      </w:r>
      <w:hyperlink r:id="rId8" w:tooltip="Пожарная безопасность" w:history="1">
        <w:r w:rsidR="00E75983" w:rsidRPr="00A32C5A">
          <w:rPr>
            <w:rFonts w:ascii="Times New Roman" w:eastAsia="Times New Roman" w:hAnsi="Times New Roman" w:cs="Times New Roman"/>
            <w:color w:val="0F314D"/>
            <w:sz w:val="28"/>
            <w:szCs w:val="28"/>
            <w:lang w:eastAsia="ru-RU"/>
          </w:rPr>
          <w:t>пожарной безопасности</w:t>
        </w:r>
      </w:hyperlink>
      <w:r w:rsidR="00E75983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целях создания условий для забора в любое время года воды из источников наружн</w:t>
      </w:r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водоснабжения на территории </w:t>
      </w:r>
      <w:proofErr w:type="spellStart"/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proofErr w:type="spellEnd"/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Советского </w:t>
      </w:r>
      <w:r w:rsidR="00E75983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на основании Устава муниципального образования</w:t>
      </w:r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Краснодолинский</w:t>
      </w:r>
      <w:proofErr w:type="spellEnd"/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Советского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E75983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proofErr w:type="spellEnd"/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Советского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983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Перечень источников противопожарного водоснабжения и мест </w:t>
      </w:r>
      <w:proofErr w:type="gramStart"/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забора воды в целях пожаротушения в любое время года из источников наружного противопожарного водоснабжения на территории</w:t>
      </w:r>
      <w:proofErr w:type="gramEnd"/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proofErr w:type="spellEnd"/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Советского </w:t>
      </w: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(приложение №1).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Правила учета и проверки наружного противопожарного водоснабжения и мест для забора воды на территории</w:t>
      </w:r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proofErr w:type="spellEnd"/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Советского </w:t>
      </w: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(приложение № 2).</w:t>
      </w:r>
    </w:p>
    <w:p w:rsidR="00E75983" w:rsidRPr="00A32C5A" w:rsidRDefault="00453EBE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75983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</w:t>
      </w: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тупает в силу со дня подписания и подлежит опубликованию на официальном сайте муниципального образования «</w:t>
      </w:r>
      <w:proofErr w:type="spellStart"/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Краснодолинский</w:t>
      </w:r>
      <w:proofErr w:type="spellEnd"/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Советского района Курской области.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4F94" w:rsidRPr="00A32C5A" w:rsidRDefault="00814F94" w:rsidP="00A32C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F94" w:rsidRPr="00A32C5A" w:rsidRDefault="00814F94" w:rsidP="00A32C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983" w:rsidRPr="00A32C5A" w:rsidRDefault="00E75983" w:rsidP="00A32C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Глава </w:t>
      </w:r>
      <w:proofErr w:type="spellStart"/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proofErr w:type="spellEnd"/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</w:t>
      </w:r>
      <w:r w:rsid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EBE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Грызлова</w:t>
      </w:r>
    </w:p>
    <w:p w:rsidR="00814F94" w:rsidRPr="00A32C5A" w:rsidRDefault="00814F94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F94" w:rsidRPr="00A32C5A" w:rsidRDefault="00814F94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F94" w:rsidRPr="00A32C5A" w:rsidRDefault="00814F94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F94" w:rsidRPr="00A32C5A" w:rsidRDefault="00814F94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F94" w:rsidRPr="00A32C5A" w:rsidRDefault="00814F94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F94" w:rsidRPr="00A32C5A" w:rsidRDefault="00814F94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F94" w:rsidRPr="00A32C5A" w:rsidRDefault="00814F94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983" w:rsidRPr="00A5136E" w:rsidRDefault="00E75983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75983" w:rsidRPr="00A5136E" w:rsidRDefault="00E75983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453EBE" w:rsidRPr="00A5136E" w:rsidRDefault="00453EB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Краснодолинского</w:t>
      </w:r>
      <w:proofErr w:type="spellEnd"/>
      <w:r w:rsidRPr="00A5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E75983" w:rsidRPr="00A5136E" w:rsidRDefault="00453EB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Советского </w:t>
      </w:r>
      <w:r w:rsidR="00E75983" w:rsidRPr="00A5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E75983" w:rsidRPr="00A5136E" w:rsidRDefault="00453EB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32C5A" w:rsidRPr="00A5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25.12.2018</w:t>
      </w:r>
      <w:r w:rsidRPr="00A5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32C5A" w:rsidRPr="00A5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A5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источников противопожарного водоснабжения и мест </w:t>
      </w:r>
      <w:proofErr w:type="gramStart"/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забора воды в целях пожаротушения в любое время года из источников наружного противопожарного водоснабжения на территории</w:t>
      </w:r>
      <w:proofErr w:type="gramEnd"/>
    </w:p>
    <w:p w:rsidR="00E75983" w:rsidRPr="00A32C5A" w:rsidRDefault="00453EBE" w:rsidP="00E7598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Краснодолинского</w:t>
      </w:r>
      <w:proofErr w:type="spellEnd"/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Советского </w:t>
      </w:r>
      <w:r w:rsidR="00E75983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952"/>
        <w:gridCol w:w="4102"/>
      </w:tblGrid>
      <w:tr w:rsidR="000713FF" w:rsidRPr="00A32C5A" w:rsidTr="00A513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75983" w:rsidRPr="0008599E" w:rsidRDefault="00E75983" w:rsidP="00E7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75983" w:rsidRPr="0008599E" w:rsidRDefault="00E75983" w:rsidP="00E7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место нахождения </w:t>
            </w: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водоисточника</w:t>
            </w:r>
            <w:proofErr w:type="spellEnd"/>
          </w:p>
          <w:p w:rsidR="00E75983" w:rsidRPr="0008599E" w:rsidRDefault="00E75983" w:rsidP="00E7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75983" w:rsidRPr="0008599E" w:rsidRDefault="00E75983" w:rsidP="00E7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</w:t>
            </w: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</w:t>
            </w:r>
            <w:proofErr w:type="spellEnd"/>
          </w:p>
        </w:tc>
      </w:tr>
      <w:tr w:rsidR="00E75983" w:rsidRPr="00A32C5A" w:rsidTr="00345069">
        <w:tc>
          <w:tcPr>
            <w:tcW w:w="9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75983" w:rsidRPr="0008599E" w:rsidRDefault="00814F94" w:rsidP="00E7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расная</w:t>
            </w:r>
            <w:proofErr w:type="spell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Долина</w:t>
            </w:r>
          </w:p>
        </w:tc>
      </w:tr>
      <w:tr w:rsidR="000713FF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75983" w:rsidRPr="0008599E" w:rsidRDefault="00E75983" w:rsidP="000713F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75983" w:rsidRPr="0008599E" w:rsidRDefault="00B23029" w:rsidP="00E7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75983" w:rsidRPr="0008599E" w:rsidRDefault="0008599E" w:rsidP="0034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ч/</w:t>
            </w:r>
            <w:r w:rsidR="00B23029"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proofErr w:type="spellStart"/>
            <w:proofErr w:type="gramStart"/>
            <w:r w:rsidR="00B23029"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B23029"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Грязная</w:t>
            </w:r>
          </w:p>
        </w:tc>
      </w:tr>
      <w:tr w:rsidR="000713FF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E139D" w:rsidRPr="0008599E" w:rsidRDefault="00DE139D" w:rsidP="000713F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E139D" w:rsidRPr="0008599E" w:rsidRDefault="00B23029" w:rsidP="00E7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Шаблыкина В.Д.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DE139D" w:rsidRPr="0008599E" w:rsidRDefault="00867D42" w:rsidP="0034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гидрант</w:t>
            </w:r>
          </w:p>
        </w:tc>
      </w:tr>
      <w:tr w:rsidR="00B23029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B2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Тюрин Ю.Ф.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гидрант</w:t>
            </w:r>
          </w:p>
        </w:tc>
      </w:tr>
      <w:tr w:rsidR="00B23029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D0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 Тюрин А.П.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3029" w:rsidRPr="0008599E" w:rsidRDefault="00B23029" w:rsidP="00345069">
            <w:pPr>
              <w:spacing w:after="0"/>
              <w:rPr>
                <w:sz w:val="24"/>
                <w:szCs w:val="24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гидрант</w:t>
            </w:r>
          </w:p>
        </w:tc>
      </w:tr>
      <w:tr w:rsidR="00B23029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D0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 </w:t>
            </w: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Балышева</w:t>
            </w:r>
            <w:proofErr w:type="spell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Л.З.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3029" w:rsidRPr="0008599E" w:rsidRDefault="00B23029" w:rsidP="00345069">
            <w:pPr>
              <w:spacing w:after="0"/>
              <w:rPr>
                <w:sz w:val="24"/>
                <w:szCs w:val="24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гидрант</w:t>
            </w:r>
          </w:p>
        </w:tc>
      </w:tr>
      <w:tr w:rsidR="00B23029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D0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 Евдокимов Г.Л.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3029" w:rsidRPr="0008599E" w:rsidRDefault="00B23029" w:rsidP="00345069">
            <w:pPr>
              <w:spacing w:after="0"/>
              <w:rPr>
                <w:sz w:val="24"/>
                <w:szCs w:val="24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гидрант</w:t>
            </w:r>
          </w:p>
        </w:tc>
      </w:tr>
      <w:tr w:rsidR="00B23029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D0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 Писарева Т.А.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23029" w:rsidRPr="0008599E" w:rsidRDefault="00B23029" w:rsidP="00345069">
            <w:pPr>
              <w:spacing w:after="0"/>
              <w:rPr>
                <w:sz w:val="24"/>
                <w:szCs w:val="24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гидрант</w:t>
            </w:r>
          </w:p>
        </w:tc>
      </w:tr>
      <w:tr w:rsidR="00B23029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991C87" w:rsidP="00C1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23029"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метров в сторону южного направления</w:t>
            </w: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моста ч\з р. </w:t>
            </w:r>
            <w:proofErr w:type="gram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Грязная</w:t>
            </w:r>
            <w:proofErr w:type="gramEnd"/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34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</w:tr>
      <w:tr w:rsidR="00B23029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C1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метров вправо от животноводческой фермы 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34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</w:tr>
      <w:tr w:rsidR="00B23029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E7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Краснодолинская</w:t>
            </w:r>
            <w:proofErr w:type="spell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34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  <w:proofErr w:type="spellStart"/>
            <w:proofErr w:type="gram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пожарных резервуара </w:t>
            </w:r>
          </w:p>
          <w:p w:rsidR="00B23029" w:rsidRPr="0008599E" w:rsidRDefault="00B23029" w:rsidP="0034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029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3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напротив дома №86 </w:t>
            </w: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Толубаев</w:t>
            </w:r>
            <w:proofErr w:type="spell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34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пожарных резервуара </w:t>
            </w:r>
          </w:p>
          <w:p w:rsidR="00B23029" w:rsidRPr="0008599E" w:rsidRDefault="00B23029" w:rsidP="0034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029" w:rsidRPr="00A32C5A" w:rsidTr="00345069">
        <w:tc>
          <w:tcPr>
            <w:tcW w:w="9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07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арьевка</w:t>
            </w:r>
            <w:proofErr w:type="spellEnd"/>
          </w:p>
        </w:tc>
      </w:tr>
      <w:tr w:rsidR="00B23029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E7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№ </w:t>
            </w: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34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гидрант</w:t>
            </w:r>
          </w:p>
        </w:tc>
      </w:tr>
      <w:tr w:rsidR="00B23029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991C87" w:rsidP="00E7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Жеглова А.М.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F776C4" w:rsidP="0034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гидрант</w:t>
            </w:r>
            <w:bookmarkStart w:id="0" w:name="_GoBack"/>
            <w:bookmarkEnd w:id="0"/>
          </w:p>
        </w:tc>
      </w:tr>
      <w:tr w:rsidR="00B23029" w:rsidRPr="00A32C5A" w:rsidTr="00A5136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991C87" w:rsidP="00E7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Балышева</w:t>
            </w:r>
            <w:proofErr w:type="spell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 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345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пожарных резервуара </w:t>
            </w:r>
          </w:p>
        </w:tc>
      </w:tr>
      <w:tr w:rsidR="00B23029" w:rsidRPr="00A32C5A" w:rsidTr="00345069">
        <w:tc>
          <w:tcPr>
            <w:tcW w:w="9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3A4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Арцибашевка</w:t>
            </w:r>
            <w:proofErr w:type="spellEnd"/>
          </w:p>
        </w:tc>
      </w:tr>
      <w:tr w:rsidR="00B23029" w:rsidRPr="00A32C5A" w:rsidTr="00A513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A5136E" w:rsidRDefault="0008599E" w:rsidP="00A5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991C87" w:rsidP="0099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500м со стороны региональной дороги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99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</w:tr>
      <w:tr w:rsidR="00B23029" w:rsidRPr="00A32C5A" w:rsidTr="00A513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A5136E" w:rsidRDefault="0008599E" w:rsidP="00A5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991C87" w:rsidP="0099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23029"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Щуров В.В.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99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гидрант</w:t>
            </w:r>
          </w:p>
          <w:p w:rsidR="00B23029" w:rsidRPr="0008599E" w:rsidRDefault="00B23029" w:rsidP="0099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C87" w:rsidRPr="00A32C5A" w:rsidTr="00A513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91C87" w:rsidRPr="00A5136E" w:rsidRDefault="0008599E" w:rsidP="00A5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91C87" w:rsidRPr="0008599E" w:rsidRDefault="00991C87" w:rsidP="0099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Чеглаков</w:t>
            </w:r>
            <w:proofErr w:type="spell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91C87" w:rsidRPr="0008599E" w:rsidRDefault="00991C87" w:rsidP="0099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гидрант</w:t>
            </w:r>
          </w:p>
        </w:tc>
      </w:tr>
      <w:tr w:rsidR="00991C87" w:rsidRPr="00A32C5A" w:rsidTr="00A513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91C87" w:rsidRPr="00A5136E" w:rsidRDefault="0008599E" w:rsidP="00A5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91C87" w:rsidRPr="0008599E" w:rsidRDefault="00991C87" w:rsidP="0099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Кривенкова</w:t>
            </w:r>
            <w:proofErr w:type="spell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91C87" w:rsidRPr="0008599E" w:rsidRDefault="00991C87" w:rsidP="0099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гидрант</w:t>
            </w:r>
          </w:p>
          <w:p w:rsidR="00991C87" w:rsidRPr="0008599E" w:rsidRDefault="00991C87" w:rsidP="0099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C87" w:rsidRPr="00A32C5A" w:rsidTr="00A513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91C87" w:rsidRPr="00A5136E" w:rsidRDefault="00A5136E" w:rsidP="00A5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91C87" w:rsidRPr="0008599E" w:rsidRDefault="00991C87" w:rsidP="0099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Щуров А.А.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91C87" w:rsidRPr="0008599E" w:rsidRDefault="00991C87" w:rsidP="0099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гидрант</w:t>
            </w:r>
          </w:p>
          <w:p w:rsidR="00991C87" w:rsidRPr="0008599E" w:rsidRDefault="00991C87" w:rsidP="0099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029" w:rsidRPr="00A32C5A" w:rsidTr="00A513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A5136E" w:rsidRDefault="00A5136E" w:rsidP="00A5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991C87" w:rsidP="00E7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Кривенкова</w:t>
            </w:r>
            <w:proofErr w:type="spell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991C87" w:rsidP="00991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пожарных резервуара  </w:t>
            </w:r>
          </w:p>
        </w:tc>
      </w:tr>
      <w:tr w:rsidR="00B23029" w:rsidRPr="00A32C5A" w:rsidTr="00345069">
        <w:tc>
          <w:tcPr>
            <w:tcW w:w="9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3A4B3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п.им</w:t>
            </w:r>
            <w:proofErr w:type="spell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Пушкина</w:t>
            </w:r>
          </w:p>
        </w:tc>
      </w:tr>
      <w:tr w:rsidR="00B23029" w:rsidRPr="00A32C5A" w:rsidTr="00A513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E7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Животноводческая ферма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E7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</w:tr>
      <w:tr w:rsidR="00B23029" w:rsidRPr="00A32C5A" w:rsidTr="00A513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10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рядом с домом №1 Грызлов С.М.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991C87" w:rsidP="00E7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Водоем </w:t>
            </w:r>
          </w:p>
        </w:tc>
      </w:tr>
      <w:tr w:rsidR="00B23029" w:rsidRPr="00A32C5A" w:rsidTr="00345069">
        <w:tc>
          <w:tcPr>
            <w:tcW w:w="9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D06C1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аречье</w:t>
            </w:r>
            <w:proofErr w:type="spellEnd"/>
          </w:p>
        </w:tc>
      </w:tr>
      <w:tr w:rsidR="00B23029" w:rsidRPr="00A32C5A" w:rsidTr="00A513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A5136E" w:rsidRDefault="00A5136E" w:rsidP="00A5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E7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Животноводческая ферма</w:t>
            </w:r>
          </w:p>
          <w:p w:rsidR="00B23029" w:rsidRPr="0008599E" w:rsidRDefault="00B23029" w:rsidP="00E7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E7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</w:tr>
      <w:tr w:rsidR="00B23029" w:rsidRPr="00A32C5A" w:rsidTr="00345069">
        <w:tc>
          <w:tcPr>
            <w:tcW w:w="9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10440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ктябрьское</w:t>
            </w:r>
            <w:proofErr w:type="spellEnd"/>
          </w:p>
        </w:tc>
      </w:tr>
      <w:tr w:rsidR="00B23029" w:rsidRPr="00A32C5A" w:rsidTr="00A513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0713FF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B23029" w:rsidRPr="0008599E" w:rsidRDefault="00B23029" w:rsidP="00E7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Река 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23029" w:rsidRPr="0008599E" w:rsidRDefault="00B23029" w:rsidP="00B2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Пирс р. </w:t>
            </w:r>
            <w:proofErr w:type="spellStart"/>
            <w:r w:rsidRPr="0008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Кшень</w:t>
            </w:r>
            <w:proofErr w:type="spellEnd"/>
          </w:p>
        </w:tc>
      </w:tr>
      <w:tr w:rsidR="00A5136E" w:rsidRPr="00A32C5A" w:rsidTr="003A254A">
        <w:trPr>
          <w:trHeight w:val="597"/>
        </w:trPr>
        <w:tc>
          <w:tcPr>
            <w:tcW w:w="9684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5136E" w:rsidRPr="0008599E" w:rsidRDefault="00A5136E" w:rsidP="00A5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околовка</w:t>
            </w:r>
            <w:proofErr w:type="spellEnd"/>
          </w:p>
        </w:tc>
      </w:tr>
      <w:tr w:rsidR="00A5136E" w:rsidRPr="00A32C5A" w:rsidTr="00A513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5136E" w:rsidRPr="00A5136E" w:rsidRDefault="00A5136E" w:rsidP="00A51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5136E" w:rsidRPr="0008599E" w:rsidRDefault="00A5136E" w:rsidP="00E7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метров от дома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A5136E" w:rsidRPr="0008599E" w:rsidRDefault="00A5136E" w:rsidP="00B2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</w:tr>
    </w:tbl>
    <w:p w:rsidR="00A63FBE" w:rsidRDefault="00A63FB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029" w:rsidRDefault="00B23029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99E" w:rsidRPr="00A32C5A" w:rsidRDefault="0008599E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983" w:rsidRPr="00A32C5A" w:rsidRDefault="00E75983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14F94" w:rsidRPr="00A32C5A" w:rsidRDefault="00814F94" w:rsidP="00814F94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Краснодолинского</w:t>
      </w:r>
      <w:proofErr w:type="spellEnd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E75983" w:rsidRPr="00A32C5A" w:rsidRDefault="00814F94" w:rsidP="00814F94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Советского </w:t>
      </w:r>
      <w:r w:rsidR="00E75983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32C5A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25.12.2018 № 8</w:t>
      </w: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</w:p>
    <w:p w:rsidR="00E75983" w:rsidRPr="00A32C5A" w:rsidRDefault="00E75983" w:rsidP="00814F94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учета и проверки наружного противопожарного водоснабжения и мест для забора воды на территории </w:t>
      </w:r>
      <w:proofErr w:type="spellStart"/>
      <w:r w:rsidR="00814F94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Краснодолинского</w:t>
      </w:r>
      <w:proofErr w:type="spellEnd"/>
      <w:r w:rsidR="00814F94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Советского </w:t>
      </w: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1.Общие положения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 Настоящие Правила действуют на всей территории </w:t>
      </w:r>
      <w:proofErr w:type="spellStart"/>
      <w:r w:rsidR="00814F94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Краснодолинского</w:t>
      </w:r>
      <w:proofErr w:type="spellEnd"/>
      <w:r w:rsidR="00814F94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Советского </w:t>
      </w: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="00A32C5A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</w:t>
      </w:r>
      <w:proofErr w:type="gramStart"/>
      <w:r w:rsidR="00A32C5A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="00A32C5A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32C5A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Краснодолинского</w:t>
      </w:r>
      <w:proofErr w:type="spellEnd"/>
      <w:r w:rsidR="00A32C5A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сельсовета) </w:t>
      </w: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обязательны для исполнения в целях пожаротушения в любое время года из источников наружного противопожарного водоснабжения на территории</w:t>
      </w:r>
      <w:r w:rsidR="00814F94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14F94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Краснодолинского</w:t>
      </w:r>
      <w:proofErr w:type="spellEnd"/>
      <w:r w:rsidR="00814F94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 Наружное противопожарное водоснабжение -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</w:t>
      </w:r>
      <w:proofErr w:type="spellStart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водоисточники</w:t>
      </w:r>
      <w:proofErr w:type="spellEnd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 Ответственность за состояние источников противопожарного водоснабжения и установку</w:t>
      </w:r>
      <w:r w:rsidR="00814F94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указателей несет администрация </w:t>
      </w:r>
      <w:proofErr w:type="spellStart"/>
      <w:r w:rsidR="00814F94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Краснодолинского</w:t>
      </w:r>
      <w:proofErr w:type="spellEnd"/>
      <w:r w:rsidR="00814F94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абонент, в ведении которого она находятся.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организаций и предприятий для заправки водой, необходимой для тушения пожаров, а также осуществления проверки технического состояния источников противопожарного водоснабжения.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точным учетом всех источников противопожарного водоснабжения;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систематическим </w:t>
      </w:r>
      <w:proofErr w:type="gramStart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контролем за</w:t>
      </w:r>
      <w:proofErr w:type="gramEnd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</w:t>
      </w:r>
      <w:proofErr w:type="spellStart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периодическим испытанием водопроводных сетей на водоотдачу (1 раз в год);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 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  Пожарные водоемы должны быть наполнены водой. К водоему должен быть обеспечен подъе</w:t>
      </w:r>
      <w:proofErr w:type="gramStart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 с тв</w:t>
      </w:r>
      <w:proofErr w:type="gramEnd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ердым покрытием и разворотной площадкой.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  Водонапорные башни должны быть оборудованы патрубком с пожарной </w:t>
      </w:r>
      <w:proofErr w:type="spellStart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полугайкой</w:t>
      </w:r>
      <w:proofErr w:type="spellEnd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(диаметром 77 мм) для забора воды пожарной техникой и иметь подъе</w:t>
      </w:r>
      <w:proofErr w:type="gramStart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 с тв</w:t>
      </w:r>
      <w:proofErr w:type="gramEnd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ердым покрытием.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 Пирсы должны иметь подъе</w:t>
      </w:r>
      <w:proofErr w:type="gramStart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 с тв</w:t>
      </w:r>
      <w:proofErr w:type="gramEnd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ердым покрытием и разворотной площадкой на установку расчетного количества пожарных автомобилей. Глубина воды у пирса должна быть не менее 1 м.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 зимнее время при замерзании воды прорубается прорубь размером 1x1 м, а пирс очищается от снега и льда.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В летнее время при понижении уровня воды в местах забора воды устраивать котлован (приямок).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Учет и проверка наружного противопожарного водоснабжения и мес</w:t>
      </w:r>
      <w:r w:rsidR="00814F94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для забора воды на территории </w:t>
      </w:r>
      <w:proofErr w:type="spellStart"/>
      <w:r w:rsidR="00814F94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Краснодолинского</w:t>
      </w:r>
      <w:proofErr w:type="spellEnd"/>
      <w:r w:rsidR="00814F94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A32C5A"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Руководители организаций обеспечивающих водоснабжение, а также абоненты обязаны вести строгий учет и проводить плановые совместные с подразделениями противопожарной службы проверки имеющихся в их ведении источников противопожарного водоснабжения.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 целью учета всех </w:t>
      </w:r>
      <w:proofErr w:type="spellStart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быть использованы для тушения пожара, организация, обеспечивающая водоснабжения и абоненты совместно с противопожарной службой не реже одного раза в пять лет проводят инвентаризацию противопожарного водоснабжения.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Проверка противопожарного водоснабжения производится 2 раза в год.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проверке пожарного водоема проверяется: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заполнения водой и возможность его заполнения;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герметичность задвижек (при наличии).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проверке других приспособленных для этих целей пожаротушения источников водоснабжения проверяется наличие подъезда и возможность забора воды в любое время года.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Особенности эксплуатации противопожарного водоснабжения в зимних условиях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983" w:rsidRPr="00A32C5A" w:rsidRDefault="00E75983" w:rsidP="00A32C5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Ежегодно в ноябре производится подготовка противопожарного водоснабжения к работе в зимних условиях, для чего необходимо: в зимнее время пожарные пирсы, площадки и подъезды к пожарным водоемам содержать </w:t>
      </w:r>
      <w:proofErr w:type="gramStart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очищенными</w:t>
      </w:r>
      <w:proofErr w:type="gramEnd"/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снежных заносов, производить расчистку дорог, подъездов и проездов в населенных пунктах для проезда пожарных автомобилей.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E75983" w:rsidRPr="00A32C5A" w:rsidRDefault="00814F94" w:rsidP="00E7598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5983" w:rsidRPr="00A32C5A" w:rsidRDefault="00E75983" w:rsidP="00814F9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814F94"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5983" w:rsidRPr="00A32C5A" w:rsidRDefault="00E75983" w:rsidP="00E7598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01D3" w:rsidRPr="00A32C5A" w:rsidRDefault="001501D3">
      <w:pPr>
        <w:rPr>
          <w:rFonts w:ascii="Times New Roman" w:hAnsi="Times New Roman" w:cs="Times New Roman"/>
          <w:sz w:val="28"/>
          <w:szCs w:val="28"/>
        </w:rPr>
      </w:pPr>
    </w:p>
    <w:p w:rsidR="00A32C5A" w:rsidRPr="00A32C5A" w:rsidRDefault="00A32C5A">
      <w:pPr>
        <w:rPr>
          <w:rFonts w:ascii="Times New Roman" w:hAnsi="Times New Roman" w:cs="Times New Roman"/>
          <w:sz w:val="28"/>
          <w:szCs w:val="28"/>
        </w:rPr>
      </w:pPr>
    </w:p>
    <w:sectPr w:rsidR="00A32C5A" w:rsidRPr="00A32C5A" w:rsidSect="00A32C5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A15"/>
    <w:multiLevelType w:val="hybridMultilevel"/>
    <w:tmpl w:val="60783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724AA"/>
    <w:multiLevelType w:val="hybridMultilevel"/>
    <w:tmpl w:val="9F52A57C"/>
    <w:lvl w:ilvl="0" w:tplc="0419000F">
      <w:start w:val="1"/>
      <w:numFmt w:val="decimal"/>
      <w:lvlText w:val="%1."/>
      <w:lvlJc w:val="left"/>
      <w:pPr>
        <w:ind w:left="932" w:hanging="360"/>
      </w:p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C970112"/>
    <w:multiLevelType w:val="hybridMultilevel"/>
    <w:tmpl w:val="97DAE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5B0AC8"/>
    <w:multiLevelType w:val="hybridMultilevel"/>
    <w:tmpl w:val="30407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044EBC"/>
    <w:multiLevelType w:val="hybridMultilevel"/>
    <w:tmpl w:val="836E8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F30DB7"/>
    <w:multiLevelType w:val="hybridMultilevel"/>
    <w:tmpl w:val="8B0E0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6673D"/>
    <w:multiLevelType w:val="hybridMultilevel"/>
    <w:tmpl w:val="9B56D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2757A"/>
    <w:multiLevelType w:val="hybridMultilevel"/>
    <w:tmpl w:val="3E549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D30ABF"/>
    <w:multiLevelType w:val="hybridMultilevel"/>
    <w:tmpl w:val="03B82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D1BBF"/>
    <w:multiLevelType w:val="hybridMultilevel"/>
    <w:tmpl w:val="6BDC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C287B"/>
    <w:multiLevelType w:val="hybridMultilevel"/>
    <w:tmpl w:val="8066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E08CA"/>
    <w:multiLevelType w:val="hybridMultilevel"/>
    <w:tmpl w:val="523C41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B18F4"/>
    <w:multiLevelType w:val="hybridMultilevel"/>
    <w:tmpl w:val="E64816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5554D9"/>
    <w:multiLevelType w:val="multilevel"/>
    <w:tmpl w:val="F6F0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D66C1E"/>
    <w:multiLevelType w:val="hybridMultilevel"/>
    <w:tmpl w:val="354E4D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FB238E"/>
    <w:multiLevelType w:val="hybridMultilevel"/>
    <w:tmpl w:val="859C1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12682"/>
    <w:multiLevelType w:val="hybridMultilevel"/>
    <w:tmpl w:val="E51CF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0"/>
  </w:num>
  <w:num w:numId="5">
    <w:abstractNumId w:val="9"/>
  </w:num>
  <w:num w:numId="6">
    <w:abstractNumId w:val="14"/>
  </w:num>
  <w:num w:numId="7">
    <w:abstractNumId w:val="3"/>
  </w:num>
  <w:num w:numId="8">
    <w:abstractNumId w:val="5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11"/>
  </w:num>
  <w:num w:numId="14">
    <w:abstractNumId w:val="6"/>
  </w:num>
  <w:num w:numId="15">
    <w:abstractNumId w:val="2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983"/>
    <w:rsid w:val="000713FF"/>
    <w:rsid w:val="0008134E"/>
    <w:rsid w:val="0008599E"/>
    <w:rsid w:val="00104400"/>
    <w:rsid w:val="001501D3"/>
    <w:rsid w:val="001A599A"/>
    <w:rsid w:val="002C7CFD"/>
    <w:rsid w:val="00345069"/>
    <w:rsid w:val="003A4B37"/>
    <w:rsid w:val="003E7E38"/>
    <w:rsid w:val="00453EBE"/>
    <w:rsid w:val="00814F94"/>
    <w:rsid w:val="00867D42"/>
    <w:rsid w:val="00991C87"/>
    <w:rsid w:val="00A32C5A"/>
    <w:rsid w:val="00A5136E"/>
    <w:rsid w:val="00A63FBE"/>
    <w:rsid w:val="00B23029"/>
    <w:rsid w:val="00C15D16"/>
    <w:rsid w:val="00D06C1E"/>
    <w:rsid w:val="00D64EBE"/>
    <w:rsid w:val="00DE139D"/>
    <w:rsid w:val="00E75983"/>
    <w:rsid w:val="00F7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87"/>
  </w:style>
  <w:style w:type="paragraph" w:styleId="1">
    <w:name w:val="heading 1"/>
    <w:basedOn w:val="a"/>
    <w:link w:val="10"/>
    <w:uiPriority w:val="9"/>
    <w:qFormat/>
    <w:rsid w:val="00E75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59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2C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6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zharnaya_bezopasnost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odosnabzhenie_i_kanalizatc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коротаева</cp:lastModifiedBy>
  <cp:revision>14</cp:revision>
  <cp:lastPrinted>2019-05-17T13:08:00Z</cp:lastPrinted>
  <dcterms:created xsi:type="dcterms:W3CDTF">2019-05-16T19:05:00Z</dcterms:created>
  <dcterms:modified xsi:type="dcterms:W3CDTF">2019-05-17T13:24:00Z</dcterms:modified>
</cp:coreProperties>
</file>