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35" w:rsidRPr="00D24C17" w:rsidRDefault="00885335" w:rsidP="00885335"/>
    <w:p w:rsidR="00885335" w:rsidRPr="00617B31" w:rsidRDefault="00885335" w:rsidP="00AF0588">
      <w:pPr>
        <w:jc w:val="center"/>
        <w:rPr>
          <w:b/>
          <w:bCs/>
          <w:sz w:val="26"/>
          <w:szCs w:val="28"/>
        </w:rPr>
      </w:pPr>
      <w:r w:rsidRPr="00617B31">
        <w:rPr>
          <w:b/>
          <w:bCs/>
          <w:sz w:val="26"/>
          <w:szCs w:val="28"/>
        </w:rPr>
        <w:t xml:space="preserve">Полномочия органов местного самоуправления </w:t>
      </w:r>
      <w:r w:rsidR="00DE37AF">
        <w:rPr>
          <w:b/>
          <w:bCs/>
          <w:sz w:val="26"/>
          <w:szCs w:val="28"/>
        </w:rPr>
        <w:t>Краснодолинского</w:t>
      </w:r>
      <w:r w:rsidRPr="00617B31">
        <w:rPr>
          <w:b/>
          <w:bCs/>
          <w:sz w:val="26"/>
          <w:szCs w:val="28"/>
        </w:rPr>
        <w:t xml:space="preserve"> сельсовета Советского района по решению вопросов местного значения </w:t>
      </w:r>
      <w:r w:rsidR="00DE37AF">
        <w:rPr>
          <w:b/>
          <w:bCs/>
          <w:sz w:val="26"/>
          <w:szCs w:val="28"/>
        </w:rPr>
        <w:t>Краснодолинского</w:t>
      </w:r>
      <w:r w:rsidRPr="00617B31">
        <w:rPr>
          <w:b/>
          <w:bCs/>
          <w:sz w:val="26"/>
          <w:szCs w:val="28"/>
        </w:rPr>
        <w:t xml:space="preserve"> сельсовета Советского района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D24C17">
        <w:t>1</w:t>
      </w:r>
      <w:r w:rsidRPr="0097375F">
        <w:rPr>
          <w:rFonts w:ascii="Times New Roman" w:hAnsi="Times New Roman"/>
          <w:sz w:val="28"/>
          <w:szCs w:val="28"/>
        </w:rPr>
        <w:t xml:space="preserve">. В целях решения вопросов местного значения органы местного самоуправления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 обладают следующими полномочиями: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1) принятие Устава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 и внесение в него изменений и дополнений, издание муниципальных правовых актов;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2) установление официальных символов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случаях, если указанные полномочия полностью или частично не переданы органами местного самоуправления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 органам местного самоуправления Советского района Курской области, в состав которого входит Ленинский сельсовет Советского района, на основе соглашения;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6) полномочиями по организации теплоснабжения, предусмотренными Федеральным законом от 27 июля 2010 года №190-ФЗ «О теплоснабжении»;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6.1.) полномочиями в сфере водоснабжения и водоотведения, предусмотренными Федеральным законом от 07 декабря 2011 года №416-ФЗ «О водоснабжении и водоотведении»;</w:t>
      </w:r>
    </w:p>
    <w:p w:rsidR="0097375F" w:rsidRPr="0097375F" w:rsidRDefault="0097375F" w:rsidP="009737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6.2) полномочиями в сфере стратегического планирования, предусмотренного Федеральным законом от 28 июня 2014 года №172-ФЗ «О стратегическом планировании в Российской Федерации»;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района, преобразования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97375F" w:rsidRPr="0097375F">
        <w:rPr>
          <w:rFonts w:ascii="Times New Roman" w:hAnsi="Times New Roman"/>
          <w:sz w:val="28"/>
          <w:szCs w:val="28"/>
        </w:rPr>
        <w:t xml:space="preserve">организация сбора статистических показателей, характеризующих состояние экономики и социальной сфере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="0097375F" w:rsidRPr="0097375F">
        <w:rPr>
          <w:rFonts w:ascii="Times New Roman" w:hAnsi="Times New Roman"/>
          <w:sz w:val="28"/>
          <w:szCs w:val="28"/>
        </w:rPr>
        <w:t xml:space="preserve"> сельсовета Советского района, и предоставление указанных данных органами государственной власти в порядке, установленном Правительством Российской Федерации</w:t>
      </w:r>
      <w:r w:rsidRPr="0097375F">
        <w:rPr>
          <w:rFonts w:ascii="Times New Roman" w:hAnsi="Times New Roman"/>
          <w:sz w:val="28"/>
          <w:szCs w:val="28"/>
        </w:rPr>
        <w:t>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8.1.) разработка и утверждение программ комплексного развития систем коммунальной инфраструктуры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района, </w:t>
      </w:r>
      <w:r w:rsidRPr="0097375F">
        <w:rPr>
          <w:rFonts w:ascii="Times New Roman" w:hAnsi="Times New Roman"/>
          <w:bCs/>
          <w:iCs/>
          <w:sz w:val="28"/>
          <w:szCs w:val="28"/>
        </w:rPr>
        <w:t xml:space="preserve">программ комплексного развития транспортной инфраструктуры </w:t>
      </w:r>
      <w:r w:rsidR="00DE37AF">
        <w:rPr>
          <w:rFonts w:ascii="Times New Roman" w:hAnsi="Times New Roman"/>
          <w:bCs/>
          <w:iCs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bCs/>
          <w:iCs/>
          <w:sz w:val="28"/>
          <w:szCs w:val="28"/>
        </w:rPr>
        <w:t xml:space="preserve"> сельсовета Советского района, программ комплексного развития социальной инфраструктуры </w:t>
      </w:r>
      <w:r w:rsidR="00DE37AF">
        <w:rPr>
          <w:rFonts w:ascii="Times New Roman" w:hAnsi="Times New Roman"/>
          <w:bCs/>
          <w:iCs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bCs/>
          <w:iCs/>
          <w:sz w:val="28"/>
          <w:szCs w:val="28"/>
        </w:rPr>
        <w:t xml:space="preserve"> сельсовета Советского района, </w:t>
      </w:r>
      <w:r w:rsidRPr="0097375F">
        <w:rPr>
          <w:rFonts w:ascii="Times New Roman" w:hAnsi="Times New Roman"/>
          <w:sz w:val="28"/>
          <w:szCs w:val="28"/>
        </w:rPr>
        <w:t>требования к которым устанавливаются Правительством Российской Федерации;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10) осуществление международных и внешнеэкономических связей в соответствии с федеральными законами;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proofErr w:type="gramStart"/>
      <w:r w:rsidRPr="0097375F">
        <w:rPr>
          <w:rFonts w:ascii="Times New Roman" w:hAnsi="Times New Roman"/>
          <w:sz w:val="28"/>
          <w:szCs w:val="28"/>
        </w:rPr>
        <w:t xml:space="preserve"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 xml:space="preserve">13) иными полномочиями в соответствии </w:t>
      </w:r>
      <w:r w:rsidR="0097375F" w:rsidRPr="0097375F">
        <w:rPr>
          <w:rFonts w:ascii="Times New Roman" w:hAnsi="Times New Roman"/>
          <w:sz w:val="28"/>
          <w:szCs w:val="28"/>
        </w:rPr>
        <w:t xml:space="preserve"> с </w:t>
      </w:r>
      <w:r w:rsidRPr="0097375F">
        <w:rPr>
          <w:rFonts w:ascii="Times New Roman" w:hAnsi="Times New Roman"/>
          <w:sz w:val="28"/>
          <w:szCs w:val="28"/>
        </w:rPr>
        <w:t>Уставом</w:t>
      </w:r>
      <w:r w:rsidR="0097375F" w:rsidRPr="0097375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7375F">
        <w:rPr>
          <w:rFonts w:ascii="Times New Roman" w:hAnsi="Times New Roman"/>
          <w:sz w:val="28"/>
          <w:szCs w:val="28"/>
        </w:rPr>
        <w:t>.</w:t>
      </w:r>
    </w:p>
    <w:p w:rsidR="00885335" w:rsidRPr="0097375F" w:rsidRDefault="00885335" w:rsidP="00885335">
      <w:pPr>
        <w:rPr>
          <w:rFonts w:ascii="Times New Roman" w:hAnsi="Times New Roman"/>
          <w:sz w:val="28"/>
          <w:szCs w:val="28"/>
        </w:rPr>
      </w:pPr>
      <w:r w:rsidRPr="0097375F">
        <w:rPr>
          <w:rFonts w:ascii="Times New Roman" w:hAnsi="Times New Roman"/>
          <w:sz w:val="28"/>
          <w:szCs w:val="28"/>
        </w:rPr>
        <w:t>2. Полномочия органов местного самоуправления</w:t>
      </w:r>
      <w:r w:rsidR="0097375F" w:rsidRPr="0097375F">
        <w:rPr>
          <w:rFonts w:ascii="Times New Roman" w:hAnsi="Times New Roman"/>
          <w:sz w:val="28"/>
          <w:szCs w:val="28"/>
        </w:rPr>
        <w:t xml:space="preserve"> </w:t>
      </w:r>
      <w:r w:rsidRPr="0097375F">
        <w:rPr>
          <w:rFonts w:ascii="Times New Roman" w:hAnsi="Times New Roman"/>
          <w:sz w:val="28"/>
          <w:szCs w:val="28"/>
        </w:rPr>
        <w:t xml:space="preserve"> осуществляются органами местного самоуправления </w:t>
      </w:r>
      <w:r w:rsidR="00DE37AF">
        <w:rPr>
          <w:rFonts w:ascii="Times New Roman" w:hAnsi="Times New Roman"/>
          <w:sz w:val="28"/>
          <w:szCs w:val="28"/>
        </w:rPr>
        <w:t>Краснодолинского</w:t>
      </w:r>
      <w:r w:rsidRPr="0097375F">
        <w:rPr>
          <w:rFonts w:ascii="Times New Roman" w:hAnsi="Times New Roman"/>
          <w:sz w:val="28"/>
          <w:szCs w:val="28"/>
        </w:rPr>
        <w:t xml:space="preserve"> сельсовета Советского района самостоятельно. Подчиненность органа местного самоуправления или должностного лица местного самоуправления одного </w:t>
      </w:r>
      <w:bookmarkStart w:id="0" w:name="_GoBack"/>
      <w:bookmarkEnd w:id="0"/>
      <w:r w:rsidRPr="0097375F">
        <w:rPr>
          <w:rFonts w:ascii="Times New Roman" w:hAnsi="Times New Roman"/>
          <w:sz w:val="28"/>
          <w:szCs w:val="28"/>
        </w:rPr>
        <w:t xml:space="preserve">муниципального образования органу местного самоуправления или </w:t>
      </w:r>
      <w:r w:rsidRPr="0097375F">
        <w:rPr>
          <w:rFonts w:ascii="Times New Roman" w:hAnsi="Times New Roman"/>
          <w:sz w:val="28"/>
          <w:szCs w:val="28"/>
        </w:rPr>
        <w:lastRenderedPageBreak/>
        <w:t>должностному лицу местного самоуправления другого муниципального образования не допускается.</w:t>
      </w:r>
    </w:p>
    <w:p w:rsidR="00FB3A24" w:rsidRDefault="00FB3A24"/>
    <w:sectPr w:rsidR="00FB3A24" w:rsidSect="00A2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96"/>
    <w:rsid w:val="001C6096"/>
    <w:rsid w:val="00885335"/>
    <w:rsid w:val="00947833"/>
    <w:rsid w:val="0097375F"/>
    <w:rsid w:val="00A23058"/>
    <w:rsid w:val="00AF0588"/>
    <w:rsid w:val="00DE37AF"/>
    <w:rsid w:val="00FB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5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3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5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335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Грызлова</cp:lastModifiedBy>
  <cp:revision>8</cp:revision>
  <dcterms:created xsi:type="dcterms:W3CDTF">2018-02-23T08:43:00Z</dcterms:created>
  <dcterms:modified xsi:type="dcterms:W3CDTF">2018-09-20T12:29:00Z</dcterms:modified>
</cp:coreProperties>
</file>